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19" w:rsidRDefault="00242419" w:rsidP="005D23A5">
      <w:pPr>
        <w:widowControl/>
        <w:shd w:val="clear" w:color="auto" w:fill="FFFFFF"/>
        <w:jc w:val="center"/>
        <w:rPr>
          <w:rFonts w:ascii="方正小标宋简体" w:eastAsia="方正小标宋简体" w:hAnsi="宋体" w:cs="宋体"/>
          <w:kern w:val="0"/>
          <w:sz w:val="48"/>
          <w:szCs w:val="48"/>
        </w:rPr>
      </w:pPr>
    </w:p>
    <w:p w:rsidR="00242419" w:rsidRDefault="00242419" w:rsidP="005D23A5">
      <w:pPr>
        <w:widowControl/>
        <w:shd w:val="clear" w:color="auto" w:fill="FFFFFF"/>
        <w:jc w:val="center"/>
        <w:rPr>
          <w:rFonts w:ascii="方正小标宋简体" w:eastAsia="方正小标宋简体" w:hAnsi="宋体" w:cs="宋体"/>
          <w:kern w:val="0"/>
          <w:sz w:val="48"/>
          <w:szCs w:val="48"/>
        </w:rPr>
      </w:pPr>
    </w:p>
    <w:p w:rsidR="00242419" w:rsidRDefault="00242419" w:rsidP="005D23A5">
      <w:pPr>
        <w:widowControl/>
        <w:shd w:val="clear" w:color="auto" w:fill="FFFFFF"/>
        <w:jc w:val="center"/>
        <w:rPr>
          <w:rFonts w:ascii="方正小标宋简体" w:eastAsia="方正小标宋简体" w:hAnsi="宋体" w:cs="宋体"/>
          <w:kern w:val="0"/>
          <w:sz w:val="48"/>
          <w:szCs w:val="48"/>
        </w:rPr>
      </w:pPr>
    </w:p>
    <w:p w:rsidR="005D23A5" w:rsidRPr="005D23A5" w:rsidRDefault="005D23A5" w:rsidP="005D23A5">
      <w:pPr>
        <w:widowControl/>
        <w:shd w:val="clear" w:color="auto" w:fill="FFFFFF"/>
        <w:jc w:val="center"/>
        <w:rPr>
          <w:rFonts w:ascii="方正小标宋简体" w:eastAsia="方正小标宋简体" w:hAnsi="宋体" w:cs="宋体" w:hint="eastAsia"/>
          <w:kern w:val="0"/>
          <w:sz w:val="48"/>
          <w:szCs w:val="48"/>
        </w:rPr>
      </w:pPr>
      <w:r w:rsidRPr="005D23A5">
        <w:rPr>
          <w:rFonts w:ascii="方正小标宋简体" w:eastAsia="方正小标宋简体" w:hAnsi="宋体" w:cs="宋体" w:hint="eastAsia"/>
          <w:kern w:val="0"/>
          <w:sz w:val="48"/>
          <w:szCs w:val="48"/>
        </w:rPr>
        <w:t>中华人民共和国教育部令</w:t>
      </w:r>
    </w:p>
    <w:p w:rsidR="0018126B" w:rsidRPr="005D23A5" w:rsidRDefault="0018126B" w:rsidP="0018126B">
      <w:pPr>
        <w:widowControl/>
        <w:shd w:val="clear" w:color="auto" w:fill="FFFFFF"/>
        <w:jc w:val="left"/>
        <w:rPr>
          <w:rFonts w:asciiTheme="minorEastAsia" w:hAnsiTheme="minorEastAsia" w:cs="宋体"/>
          <w:vanish/>
          <w:kern w:val="0"/>
          <w:sz w:val="28"/>
          <w:szCs w:val="28"/>
        </w:rPr>
      </w:pPr>
      <w:r w:rsidRPr="005D23A5">
        <w:rPr>
          <w:rFonts w:asciiTheme="minorEastAsia" w:hAnsiTheme="minorEastAsia" w:cs="宋体"/>
          <w:vanish/>
          <w:kern w:val="0"/>
          <w:sz w:val="28"/>
          <w:szCs w:val="28"/>
        </w:rPr>
        <w:t>信息公开_部令</w:t>
      </w:r>
    </w:p>
    <w:p w:rsidR="0018126B" w:rsidRPr="005D23A5" w:rsidRDefault="0018126B" w:rsidP="0018126B">
      <w:pPr>
        <w:widowControl/>
        <w:shd w:val="clear" w:color="auto" w:fill="FFFFFF"/>
        <w:spacing w:before="100" w:beforeAutospacing="1" w:after="100" w:afterAutospacing="1" w:line="480" w:lineRule="atLeast"/>
        <w:jc w:val="center"/>
        <w:rPr>
          <w:rFonts w:asciiTheme="minorEastAsia" w:hAnsiTheme="minorEastAsia" w:cs="宋体"/>
          <w:b/>
          <w:bCs/>
          <w:vanish/>
          <w:color w:val="4B4B4B"/>
          <w:kern w:val="0"/>
          <w:sz w:val="28"/>
          <w:szCs w:val="28"/>
        </w:rPr>
      </w:pPr>
      <w:r w:rsidRPr="005D23A5">
        <w:rPr>
          <w:rFonts w:asciiTheme="minorEastAsia" w:hAnsiTheme="minorEastAsia" w:cs="宋体" w:hint="eastAsia"/>
          <w:b/>
          <w:bCs/>
          <w:vanish/>
          <w:color w:val="4B4B4B"/>
          <w:kern w:val="0"/>
          <w:sz w:val="28"/>
          <w:szCs w:val="28"/>
        </w:rPr>
        <w:t>第43号</w:t>
      </w:r>
    </w:p>
    <w:p w:rsidR="0018126B" w:rsidRPr="005D23A5" w:rsidRDefault="0018126B" w:rsidP="0018126B">
      <w:pPr>
        <w:widowControl/>
        <w:shd w:val="clear" w:color="auto" w:fill="FFFFFF"/>
        <w:spacing w:before="100" w:beforeAutospacing="1" w:after="100" w:afterAutospacing="1"/>
        <w:jc w:val="center"/>
        <w:outlineLvl w:val="1"/>
        <w:rPr>
          <w:rFonts w:asciiTheme="minorEastAsia" w:hAnsiTheme="minorEastAsia" w:cs="宋体"/>
          <w:b/>
          <w:bCs/>
          <w:vanish/>
          <w:color w:val="4B4B4B"/>
          <w:kern w:val="36"/>
          <w:sz w:val="28"/>
          <w:szCs w:val="28"/>
        </w:rPr>
      </w:pPr>
      <w:r w:rsidRPr="005D23A5">
        <w:rPr>
          <w:rFonts w:asciiTheme="minorEastAsia" w:hAnsiTheme="minorEastAsia" w:cs="宋体" w:hint="eastAsia"/>
          <w:b/>
          <w:bCs/>
          <w:vanish/>
          <w:color w:val="4B4B4B"/>
          <w:kern w:val="36"/>
          <w:sz w:val="28"/>
          <w:szCs w:val="28"/>
        </w:rPr>
        <w:t>普通高等学校辅导员队伍建设规定</w:t>
      </w:r>
    </w:p>
    <w:p w:rsidR="0018126B" w:rsidRPr="005D23A5" w:rsidRDefault="0018126B" w:rsidP="0018126B">
      <w:pPr>
        <w:widowControl/>
        <w:shd w:val="clear" w:color="auto" w:fill="FFFFFF"/>
        <w:spacing w:before="100" w:beforeAutospacing="1" w:after="100" w:afterAutospacing="1" w:line="480" w:lineRule="atLeast"/>
        <w:jc w:val="center"/>
        <w:rPr>
          <w:rFonts w:asciiTheme="minorEastAsia" w:hAnsiTheme="minorEastAsia" w:cs="宋体"/>
          <w:b/>
          <w:bCs/>
          <w:color w:val="4B4B4B"/>
          <w:kern w:val="0"/>
          <w:sz w:val="28"/>
          <w:szCs w:val="28"/>
        </w:rPr>
      </w:pPr>
      <w:r w:rsidRPr="005D23A5">
        <w:rPr>
          <w:rFonts w:asciiTheme="minorEastAsia" w:hAnsiTheme="minorEastAsia" w:cs="宋体" w:hint="eastAsia"/>
          <w:b/>
          <w:bCs/>
          <w:color w:val="4B4B4B"/>
          <w:kern w:val="0"/>
          <w:sz w:val="28"/>
          <w:szCs w:val="28"/>
        </w:rPr>
        <w:t>第43号</w:t>
      </w:r>
    </w:p>
    <w:p w:rsidR="0018126B" w:rsidRPr="005D23A5" w:rsidRDefault="0018126B" w:rsidP="0018126B">
      <w:pPr>
        <w:widowControl/>
        <w:shd w:val="clear" w:color="auto" w:fill="FFFFFF"/>
        <w:spacing w:before="100" w:beforeAutospacing="1" w:after="100" w:afterAutospacing="1" w:line="480" w:lineRule="atLeast"/>
        <w:jc w:val="left"/>
        <w:rPr>
          <w:rFonts w:asciiTheme="minorEastAsia" w:hAnsiTheme="minorEastAsia" w:cs="宋体"/>
          <w:color w:val="4B4B4B"/>
          <w:kern w:val="0"/>
          <w:sz w:val="28"/>
          <w:szCs w:val="28"/>
        </w:rPr>
      </w:pPr>
      <w:r w:rsidRPr="005D23A5">
        <w:rPr>
          <w:rFonts w:asciiTheme="minorEastAsia" w:hAnsiTheme="minorEastAsia" w:cs="宋体" w:hint="eastAsia"/>
          <w:color w:val="4B4B4B"/>
          <w:kern w:val="0"/>
          <w:sz w:val="28"/>
          <w:szCs w:val="28"/>
        </w:rPr>
        <w:t xml:space="preserve">　　《普通高等学校辅导员队伍建设规定》已于2017年8月31日经教育部2017年第32次部长办公会议修订通过。现将修订后的 《普通高等学校辅导员队伍建设规定》公布，自2017年10月1 日起施行。</w:t>
      </w:r>
    </w:p>
    <w:p w:rsidR="0018126B" w:rsidRPr="005D23A5" w:rsidRDefault="0018126B" w:rsidP="0018126B">
      <w:pPr>
        <w:widowControl/>
        <w:shd w:val="clear" w:color="auto" w:fill="FFFFFF"/>
        <w:spacing w:before="100" w:beforeAutospacing="1" w:after="100" w:afterAutospacing="1" w:line="480" w:lineRule="atLeast"/>
        <w:jc w:val="right"/>
        <w:rPr>
          <w:rFonts w:asciiTheme="minorEastAsia" w:hAnsiTheme="minorEastAsia" w:cs="宋体"/>
          <w:color w:val="4B4B4B"/>
          <w:kern w:val="0"/>
          <w:sz w:val="28"/>
          <w:szCs w:val="28"/>
        </w:rPr>
      </w:pPr>
      <w:r w:rsidRPr="005D23A5">
        <w:rPr>
          <w:rFonts w:asciiTheme="minorEastAsia" w:hAnsiTheme="minorEastAsia" w:cs="宋体" w:hint="eastAsia"/>
          <w:color w:val="4B4B4B"/>
          <w:kern w:val="0"/>
          <w:sz w:val="28"/>
          <w:szCs w:val="28"/>
        </w:rPr>
        <w:t xml:space="preserve">　　教育部部长 陈宝生</w:t>
      </w:r>
    </w:p>
    <w:p w:rsidR="005D23A5" w:rsidRDefault="0018126B" w:rsidP="0018126B">
      <w:pPr>
        <w:widowControl/>
        <w:shd w:val="clear" w:color="auto" w:fill="FFFFFF"/>
        <w:spacing w:before="100" w:beforeAutospacing="1" w:after="100" w:afterAutospacing="1" w:line="480" w:lineRule="atLeast"/>
        <w:jc w:val="right"/>
        <w:rPr>
          <w:rFonts w:asciiTheme="minorEastAsia" w:hAnsiTheme="minorEastAsia" w:cs="宋体"/>
          <w:color w:val="4B4B4B"/>
          <w:kern w:val="0"/>
          <w:sz w:val="28"/>
          <w:szCs w:val="28"/>
        </w:rPr>
      </w:pPr>
      <w:r w:rsidRPr="005D23A5">
        <w:rPr>
          <w:rFonts w:asciiTheme="minorEastAsia" w:hAnsiTheme="minorEastAsia" w:cs="宋体" w:hint="eastAsia"/>
          <w:color w:val="4B4B4B"/>
          <w:kern w:val="0"/>
          <w:sz w:val="28"/>
          <w:szCs w:val="28"/>
        </w:rPr>
        <w:t xml:space="preserve">　　2017年9月21日</w:t>
      </w:r>
    </w:p>
    <w:p w:rsidR="005D23A5" w:rsidRDefault="005D23A5">
      <w:pPr>
        <w:widowControl/>
        <w:jc w:val="left"/>
        <w:rPr>
          <w:rFonts w:asciiTheme="minorEastAsia" w:hAnsiTheme="minorEastAsia" w:cs="宋体"/>
          <w:color w:val="4B4B4B"/>
          <w:kern w:val="0"/>
          <w:sz w:val="28"/>
          <w:szCs w:val="28"/>
        </w:rPr>
      </w:pPr>
      <w:r>
        <w:rPr>
          <w:rFonts w:asciiTheme="minorEastAsia" w:hAnsiTheme="minorEastAsia" w:cs="宋体"/>
          <w:color w:val="4B4B4B"/>
          <w:kern w:val="0"/>
          <w:sz w:val="28"/>
          <w:szCs w:val="28"/>
        </w:rPr>
        <w:br w:type="page"/>
      </w:r>
    </w:p>
    <w:p w:rsidR="0018126B" w:rsidRPr="005D23A5" w:rsidRDefault="0018126B" w:rsidP="0018126B">
      <w:pPr>
        <w:widowControl/>
        <w:shd w:val="clear" w:color="auto" w:fill="FFFFFF"/>
        <w:spacing w:before="100" w:beforeAutospacing="1" w:after="100" w:afterAutospacing="1" w:line="480" w:lineRule="atLeast"/>
        <w:jc w:val="right"/>
        <w:rPr>
          <w:rFonts w:asciiTheme="minorEastAsia" w:hAnsiTheme="minorEastAsia" w:cs="宋体"/>
          <w:color w:val="4B4B4B"/>
          <w:kern w:val="0"/>
          <w:sz w:val="28"/>
          <w:szCs w:val="28"/>
        </w:rPr>
      </w:pPr>
    </w:p>
    <w:p w:rsidR="0018126B" w:rsidRPr="00242419" w:rsidRDefault="0018126B" w:rsidP="0018126B">
      <w:pPr>
        <w:widowControl/>
        <w:shd w:val="clear" w:color="auto" w:fill="FFFFFF"/>
        <w:spacing w:before="100" w:beforeAutospacing="1" w:after="100" w:afterAutospacing="1" w:line="480" w:lineRule="atLeast"/>
        <w:jc w:val="center"/>
        <w:rPr>
          <w:rFonts w:ascii="方正小标宋简体" w:eastAsia="方正小标宋简体" w:hAnsi="微软雅黑" w:cs="宋体" w:hint="eastAsia"/>
          <w:color w:val="4B4B4B"/>
          <w:kern w:val="0"/>
          <w:sz w:val="36"/>
          <w:szCs w:val="36"/>
        </w:rPr>
      </w:pPr>
      <w:r w:rsidRPr="00242419">
        <w:rPr>
          <w:rFonts w:ascii="方正小标宋简体" w:eastAsia="方正小标宋简体" w:hAnsi="微软雅黑" w:cs="宋体" w:hint="eastAsia"/>
          <w:b/>
          <w:bCs/>
          <w:color w:val="4B4B4B"/>
          <w:kern w:val="0"/>
          <w:sz w:val="36"/>
          <w:szCs w:val="36"/>
        </w:rPr>
        <w:t>普通高等学校辅导员队伍建设规定</w:t>
      </w:r>
    </w:p>
    <w:p w:rsidR="0018126B" w:rsidRPr="00242419" w:rsidRDefault="0018126B" w:rsidP="0018126B">
      <w:pPr>
        <w:widowControl/>
        <w:shd w:val="clear" w:color="auto" w:fill="FFFFFF"/>
        <w:spacing w:before="100" w:beforeAutospacing="1" w:after="100" w:afterAutospacing="1" w:line="480" w:lineRule="atLeast"/>
        <w:jc w:val="center"/>
        <w:rPr>
          <w:rFonts w:ascii="黑体" w:eastAsia="黑体" w:hAnsi="黑体" w:cs="宋体"/>
          <w:color w:val="4B4B4B"/>
          <w:kern w:val="0"/>
          <w:sz w:val="30"/>
          <w:szCs w:val="30"/>
        </w:rPr>
      </w:pPr>
      <w:r w:rsidRPr="00242419">
        <w:rPr>
          <w:rFonts w:ascii="黑体" w:eastAsia="黑体" w:hAnsi="黑体" w:cs="宋体" w:hint="eastAsia"/>
          <w:bCs/>
          <w:color w:val="4B4B4B"/>
          <w:kern w:val="0"/>
          <w:sz w:val="30"/>
          <w:szCs w:val="30"/>
        </w:rPr>
        <w:t>第一章　总 则</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hint="eastAsia"/>
          <w:kern w:val="0"/>
          <w:sz w:val="28"/>
          <w:szCs w:val="28"/>
        </w:rPr>
      </w:pPr>
      <w:r w:rsidRPr="0018126B">
        <w:rPr>
          <w:rFonts w:ascii="微软雅黑" w:eastAsia="微软雅黑" w:hAnsi="微软雅黑" w:cs="宋体" w:hint="eastAsia"/>
          <w:color w:val="4B4B4B"/>
          <w:kern w:val="0"/>
          <w:sz w:val="24"/>
          <w:szCs w:val="24"/>
        </w:rPr>
        <w:t xml:space="preserve">　</w:t>
      </w:r>
      <w:r w:rsidRPr="00242419">
        <w:rPr>
          <w:rFonts w:ascii="仿宋_GB2312" w:eastAsia="仿宋_GB2312" w:hAnsiTheme="minorEastAsia" w:cs="宋体" w:hint="eastAsia"/>
          <w:color w:val="4B4B4B"/>
          <w:kern w:val="0"/>
          <w:sz w:val="28"/>
          <w:szCs w:val="28"/>
        </w:rPr>
        <w:t xml:space="preserve">　第一条　为深入贯彻落实全国高校思想政治工作会议精神和《中共中</w:t>
      </w:r>
      <w:r w:rsidRPr="00242419">
        <w:rPr>
          <w:rFonts w:ascii="仿宋_GB2312" w:eastAsia="仿宋_GB2312" w:hAnsiTheme="minorEastAsia" w:cs="宋体" w:hint="eastAsia"/>
          <w:kern w:val="0"/>
          <w:sz w:val="28"/>
          <w:szCs w:val="28"/>
        </w:rPr>
        <w:t>央 国务院关于加强和改进新形势下高校思想政治工作的意见》，切实加强高等学校辅导员队伍专业化职业化建设，依据《高等教育法》等有关法律法规，制定本规定。</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hint="eastAsia"/>
          <w:kern w:val="0"/>
          <w:sz w:val="28"/>
          <w:szCs w:val="28"/>
        </w:rPr>
      </w:pPr>
      <w:r w:rsidRPr="00242419">
        <w:rPr>
          <w:rFonts w:ascii="仿宋_GB2312" w:eastAsia="仿宋_GB2312" w:hAnsiTheme="minorEastAsia" w:cs="宋体" w:hint="eastAsia"/>
          <w:kern w:val="0"/>
          <w:sz w:val="28"/>
          <w:szCs w:val="28"/>
        </w:rPr>
        <w:t xml:space="preserve">　　第二条　辅导员是开展大学生思想政治教育的骨干力量，是高等学校学生日常思想政治教育和管理工作的组织者、实施者、指导者。辅导员应当努力成为学生成长成才的人生导师和健康生活的知心朋友。</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hint="eastAsia"/>
          <w:color w:val="4B4B4B"/>
          <w:kern w:val="0"/>
          <w:sz w:val="28"/>
          <w:szCs w:val="28"/>
        </w:rPr>
      </w:pPr>
      <w:r w:rsidRPr="00242419">
        <w:rPr>
          <w:rFonts w:ascii="仿宋_GB2312" w:eastAsia="仿宋_GB2312" w:hAnsiTheme="minorEastAsia" w:cs="宋体" w:hint="eastAsia"/>
          <w:kern w:val="0"/>
          <w:sz w:val="28"/>
          <w:szCs w:val="28"/>
        </w:rPr>
        <w:t xml:space="preserve">　　第三条　高等学校要坚持把立德树人作为中心环节，把辅导员</w:t>
      </w:r>
      <w:r w:rsidRPr="00242419">
        <w:rPr>
          <w:rFonts w:ascii="仿宋_GB2312" w:eastAsia="仿宋_GB2312" w:hAnsiTheme="minorEastAsia" w:cs="宋体" w:hint="eastAsia"/>
          <w:color w:val="4B4B4B"/>
          <w:kern w:val="0"/>
          <w:sz w:val="28"/>
          <w:szCs w:val="28"/>
        </w:rPr>
        <w:t>队伍建设作为教师队伍和管理队伍建设的重要内容，整体规划、统筹安排，不断提高队伍的专业水平和职业能力，保证辅导员工作有条件、干事有平台、待遇有保障、发展有空间。</w:t>
      </w:r>
    </w:p>
    <w:p w:rsidR="0018126B" w:rsidRPr="00242419" w:rsidRDefault="0018126B" w:rsidP="0018126B">
      <w:pPr>
        <w:widowControl/>
        <w:shd w:val="clear" w:color="auto" w:fill="FFFFFF"/>
        <w:spacing w:before="100" w:beforeAutospacing="1" w:after="100" w:afterAutospacing="1" w:line="480" w:lineRule="atLeast"/>
        <w:jc w:val="center"/>
        <w:rPr>
          <w:rFonts w:ascii="黑体" w:eastAsia="黑体" w:hAnsi="黑体" w:cs="宋体"/>
          <w:bCs/>
          <w:color w:val="4B4B4B"/>
          <w:kern w:val="0"/>
          <w:sz w:val="30"/>
          <w:szCs w:val="30"/>
        </w:rPr>
      </w:pPr>
      <w:r w:rsidRPr="00242419">
        <w:rPr>
          <w:rFonts w:ascii="黑体" w:eastAsia="黑体" w:hAnsi="黑体" w:cs="宋体" w:hint="eastAsia"/>
          <w:bCs/>
          <w:color w:val="4B4B4B"/>
          <w:kern w:val="0"/>
          <w:sz w:val="30"/>
          <w:szCs w:val="30"/>
        </w:rPr>
        <w:t>第二章　要求与职责</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18126B">
        <w:rPr>
          <w:rFonts w:ascii="微软雅黑" w:eastAsia="微软雅黑" w:hAnsi="微软雅黑" w:cs="宋体" w:hint="eastAsia"/>
          <w:color w:val="4B4B4B"/>
          <w:kern w:val="0"/>
          <w:sz w:val="24"/>
          <w:szCs w:val="24"/>
        </w:rPr>
        <w:t xml:space="preserve">　　</w:t>
      </w:r>
      <w:r w:rsidRPr="00242419">
        <w:rPr>
          <w:rFonts w:ascii="仿宋_GB2312" w:eastAsia="仿宋_GB2312" w:hAnsiTheme="minorEastAsia" w:cs="宋体" w:hint="eastAsia"/>
          <w:color w:val="4B4B4B"/>
          <w:kern w:val="0"/>
          <w:sz w:val="28"/>
          <w:szCs w:val="28"/>
        </w:rPr>
        <w:t>第四条　辅导员工作的要求是：恪守爱国守法、敬业爱生、育人为本、终身学习、为人师表的职业守则；围绕学生、关照学生、服务学生，把握学生成长规律，不断提高学生思想水平、政治觉悟、道德</w:t>
      </w:r>
      <w:r w:rsidRPr="00242419">
        <w:rPr>
          <w:rFonts w:ascii="仿宋_GB2312" w:eastAsia="仿宋_GB2312" w:hAnsiTheme="minorEastAsia" w:cs="宋体" w:hint="eastAsia"/>
          <w:color w:val="4B4B4B"/>
          <w:kern w:val="0"/>
          <w:sz w:val="28"/>
          <w:szCs w:val="28"/>
        </w:rPr>
        <w:lastRenderedPageBreak/>
        <w:t>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第五条　辅导员的主要工作职责是：</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一）思想理论教育和价值引领。引导学生深入学习习近平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（二）党团和班级建设。开展学生骨干的遴选、培养、激励工作，开展学生入党积极分子培养教育工作，开展学生党员发展和教育管理服务工作，指导学生党支部和班团组织建设。</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（三）学风建设。熟悉了解学生所学专业的基本情况，激发学生学习兴趣，引导学生养成良好的学习习惯，掌握正确的学习方法。指导学生开展课外科技学术实践活动，营造浓厚学习氛围。</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（四）学生日常事务管理。开展入学教育、毕业生教育及相关管理和服务工作。组织开展学生军事训练。组织评选各类奖学金、助学</w:t>
      </w:r>
      <w:r w:rsidRPr="00242419">
        <w:rPr>
          <w:rFonts w:ascii="仿宋_GB2312" w:eastAsia="仿宋_GB2312" w:hAnsiTheme="minorEastAsia" w:cs="宋体" w:hint="eastAsia"/>
          <w:color w:val="4B4B4B"/>
          <w:kern w:val="0"/>
          <w:sz w:val="28"/>
          <w:szCs w:val="28"/>
        </w:rPr>
        <w:lastRenderedPageBreak/>
        <w:t>金。指导学生办理助学贷款。组织学生开展勤工俭学活动，做好学生困难帮扶。为学生提供生活指导，促进学生和谐相处、互帮互助。</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（五）心理健康教育与咨询工作。协助学校心理健康教育机构开展心理健康教育，对学生心理问题进行初步排查和疏导，组织开展心理健康知识普及宣传活动，培育学生理性平和、乐观向上的健康心态。</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（八）职业规划与就业创业指导。为学生提供科学的职业生涯规划和就业指导以及相关服务，帮助学生树立正确的就业观念，引导学生到基层、到西部、到祖国最需要的地方建功立业。</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lastRenderedPageBreak/>
        <w:t xml:space="preserve">　　（九）理论和实践研究。努力学习思想政治教育的基本理论和相关学科知识，参加相关学科领域学术交流活动，参与校内外思想政治教育课题或项目研究。</w:t>
      </w:r>
    </w:p>
    <w:p w:rsidR="0018126B" w:rsidRPr="00242419" w:rsidRDefault="0018126B" w:rsidP="0018126B">
      <w:pPr>
        <w:widowControl/>
        <w:shd w:val="clear" w:color="auto" w:fill="FFFFFF"/>
        <w:spacing w:before="100" w:beforeAutospacing="1" w:after="100" w:afterAutospacing="1" w:line="480" w:lineRule="atLeast"/>
        <w:jc w:val="center"/>
        <w:rPr>
          <w:rFonts w:ascii="黑体" w:eastAsia="黑体" w:hAnsi="黑体" w:cs="宋体"/>
          <w:bCs/>
          <w:color w:val="4B4B4B"/>
          <w:kern w:val="0"/>
          <w:sz w:val="30"/>
          <w:szCs w:val="30"/>
        </w:rPr>
      </w:pPr>
      <w:r w:rsidRPr="00242419">
        <w:rPr>
          <w:rFonts w:ascii="黑体" w:eastAsia="黑体" w:hAnsi="黑体" w:cs="宋体" w:hint="eastAsia"/>
          <w:bCs/>
          <w:color w:val="4B4B4B"/>
          <w:kern w:val="0"/>
          <w:sz w:val="30"/>
          <w:szCs w:val="30"/>
        </w:rPr>
        <w:t>第三章　配备与选聘</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18126B">
        <w:rPr>
          <w:rFonts w:ascii="微软雅黑" w:eastAsia="微软雅黑" w:hAnsi="微软雅黑" w:cs="宋体" w:hint="eastAsia"/>
          <w:color w:val="4B4B4B"/>
          <w:kern w:val="0"/>
          <w:sz w:val="24"/>
          <w:szCs w:val="24"/>
        </w:rPr>
        <w:t xml:space="preserve">　</w:t>
      </w:r>
      <w:r w:rsidRPr="00242419">
        <w:rPr>
          <w:rFonts w:ascii="仿宋_GB2312" w:eastAsia="仿宋_GB2312" w:hAnsiTheme="minorEastAsia" w:cs="宋体" w:hint="eastAsia"/>
          <w:color w:val="4B4B4B"/>
          <w:kern w:val="0"/>
          <w:sz w:val="28"/>
          <w:szCs w:val="28"/>
        </w:rPr>
        <w:t xml:space="preserve">　第六条　高等学校应当按总体上师生比不低于1:200的比例设置专职辅导员岗位，按照专兼结合、以专为主的原则，足额配备到位。</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专职辅导员是指在院（系）专职从事大学生日常思想政治教育工作的人员，包括院（系）党委（党总支）副书记、学工组长、团委（团总支）书记等专职工作人员，具有教师和管理人员双重身份。高等学校应参照专任教师聘任的待遇和保障，与专职辅导员建立人事聘用关系。</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高等学校可以从优秀专任教师、管理人员、研究生中选聘一定数量兼职辅导员。兼职辅导员工作量按专职辅导员工作量的三分之一核定。</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第七条　辅导员应当符合以下基本条件：</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（一）具有较高的政治素质和坚定的理想信念，坚决贯彻执行党的基本路线和各项方针政策，有较强的政治敏感性和政治辨别力；</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（二）具备本科以上学历，热爱大学生思想政治教育事业，甘于奉献，潜心育人，具有强烈的事业心和责任感；</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lastRenderedPageBreak/>
        <w:t xml:space="preserve">　　（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（四）具备较强的组织管理能力和语言、文字表达能力，及教育引导能力、调查研究能力，具备开展思想理论教育和价值引领工作的能力；</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（五）具有较强的纪律观念和规矩意识，遵纪守法，为人正直，作风正派，廉洁自律。</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第八条　辅导员选聘工作要在高等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第九条　青年教师晋升高一级专业技术职务（职称），须有至少一年担任辅导员或班主任工作经历并考核合格。高等学校要鼓励新入职教师以多种形式参与辅导员或班主任工作。</w:t>
      </w:r>
    </w:p>
    <w:p w:rsidR="0018126B" w:rsidRPr="00242419" w:rsidRDefault="0018126B" w:rsidP="0018126B">
      <w:pPr>
        <w:widowControl/>
        <w:shd w:val="clear" w:color="auto" w:fill="FFFFFF"/>
        <w:spacing w:before="100" w:beforeAutospacing="1" w:after="100" w:afterAutospacing="1" w:line="480" w:lineRule="atLeast"/>
        <w:jc w:val="center"/>
        <w:rPr>
          <w:rFonts w:ascii="黑体" w:eastAsia="黑体" w:hAnsi="黑体" w:cs="宋体"/>
          <w:bCs/>
          <w:color w:val="4B4B4B"/>
          <w:kern w:val="0"/>
          <w:sz w:val="30"/>
          <w:szCs w:val="30"/>
        </w:rPr>
      </w:pPr>
      <w:r w:rsidRPr="00242419">
        <w:rPr>
          <w:rFonts w:ascii="黑体" w:eastAsia="黑体" w:hAnsi="黑体" w:cs="宋体" w:hint="eastAsia"/>
          <w:bCs/>
          <w:color w:val="4B4B4B"/>
          <w:kern w:val="0"/>
          <w:sz w:val="30"/>
          <w:szCs w:val="30"/>
        </w:rPr>
        <w:t xml:space="preserve">第四章　发展与培训 </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18126B">
        <w:rPr>
          <w:rFonts w:ascii="微软雅黑" w:eastAsia="微软雅黑" w:hAnsi="微软雅黑" w:cs="宋体" w:hint="eastAsia"/>
          <w:color w:val="4B4B4B"/>
          <w:kern w:val="0"/>
          <w:sz w:val="24"/>
          <w:szCs w:val="24"/>
        </w:rPr>
        <w:lastRenderedPageBreak/>
        <w:t xml:space="preserve">　</w:t>
      </w:r>
      <w:r w:rsidRPr="00242419">
        <w:rPr>
          <w:rFonts w:ascii="仿宋_GB2312" w:eastAsia="仿宋_GB2312" w:hAnsiTheme="minorEastAsia" w:cs="宋体" w:hint="eastAsia"/>
          <w:color w:val="4B4B4B"/>
          <w:kern w:val="0"/>
          <w:sz w:val="28"/>
          <w:szCs w:val="28"/>
        </w:rPr>
        <w:t xml:space="preserve">　第十条　高等学校应当制定专门办法和激励保障机制，落实专职辅导员职务职级“双线”晋升要求，推动辅导员队伍专业化职业化建设。</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第十一条　高等学校应当结合实际，按专任教师职务岗位结构比例合理设置专职辅导员的相应教师职务岗位，专职辅导员可按教师职务（职称）要求评聘思想政治教育学科或其他相关学科的专业技术职务（职称）。</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专职辅导员专业技术职务（职称）评聘应更加注重考察工作业绩和育人实效，单列计划、单设标准、单独评审。将优秀网络文化成果纳入专职辅导员的科研成果统计、职务（职称）评聘范围。</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第十二条 高等学校可以成立专职辅导员专业技术职务（职称）聘任委员会，具体负责本校专职辅导员专业技术职务（职称）聘任工作。聘任委员会一般应由学校党委有关负责人、学生工作、组织人事、教学科研部门负责人、相关学科专家等人员组成。</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第十三条　高等学校应当制定辅导员管理岗位聘任办法，根据辅导员的任职年限及实际工作表现，确定相应级别的管理岗位等级。</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第十四条　辅导员培训应当纳入高等学校师资队伍和干部队伍培训整体规划。</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lastRenderedPageBreak/>
        <w:t xml:space="preserve">　　建立国家、省级和高等学校三级辅导员培训体系。教育部设立高等学校辅导员培训和研修基地，开展国家级示范培训。省级教育部门应当根据区域内现有高等学校辅导员规模数量设立辅导员培训专项经费，建立辅导员培训和研修基地，承担所在区域内高等学校辅导员的岗前培训、日常培训和骨干培训。高等学校负责对本校辅导员的系统培训，确保每名专职辅导员每年参加不少于16个学时的校级培训，每5年参加1次国家级或省级培训。</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第十五条　省级教育部门、高等学校要积极选拔优秀辅导员参加国内国际交流学习和研修深造，创造条件支持辅导员到地方党政机关、企业、基层等挂职锻炼，支持辅导员结合大学生思想政治教育的工作实践和思想政治教育学科的发展开展研究。高等学校要鼓励辅导员在做好工作的基础上攻读相关专业学位，承担思想政治理论课等相关课程的教学工作，为辅导员提升专业水平和科研能力提供条件保障。</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第十六条　高等学校要积极为辅导员的工作和生活创造便利条件，应根据辅导员的工作特点，在岗位津贴、办公条件、通讯经费等方面制定相关政策，为辅导员的工作和生活提供必要保障。</w:t>
      </w:r>
    </w:p>
    <w:p w:rsidR="0018126B" w:rsidRPr="00242419" w:rsidRDefault="0018126B" w:rsidP="0018126B">
      <w:pPr>
        <w:widowControl/>
        <w:shd w:val="clear" w:color="auto" w:fill="FFFFFF"/>
        <w:spacing w:before="100" w:beforeAutospacing="1" w:after="100" w:afterAutospacing="1" w:line="480" w:lineRule="atLeast"/>
        <w:jc w:val="center"/>
        <w:rPr>
          <w:rFonts w:ascii="黑体" w:eastAsia="黑体" w:hAnsi="黑体" w:cs="宋体"/>
          <w:bCs/>
          <w:color w:val="4B4B4B"/>
          <w:kern w:val="0"/>
          <w:sz w:val="30"/>
          <w:szCs w:val="30"/>
        </w:rPr>
      </w:pPr>
      <w:r w:rsidRPr="00242419">
        <w:rPr>
          <w:rFonts w:ascii="黑体" w:eastAsia="黑体" w:hAnsi="黑体" w:cs="宋体" w:hint="eastAsia"/>
          <w:bCs/>
          <w:color w:val="4B4B4B"/>
          <w:kern w:val="0"/>
          <w:sz w:val="30"/>
          <w:szCs w:val="30"/>
        </w:rPr>
        <w:t xml:space="preserve">第五章　管理与考核 </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18126B">
        <w:rPr>
          <w:rFonts w:ascii="微软雅黑" w:eastAsia="微软雅黑" w:hAnsi="微软雅黑" w:cs="宋体" w:hint="eastAsia"/>
          <w:color w:val="4B4B4B"/>
          <w:kern w:val="0"/>
          <w:sz w:val="24"/>
          <w:szCs w:val="24"/>
        </w:rPr>
        <w:t xml:space="preserve">　　</w:t>
      </w:r>
      <w:r w:rsidRPr="00242419">
        <w:rPr>
          <w:rFonts w:ascii="仿宋_GB2312" w:eastAsia="仿宋_GB2312" w:hAnsiTheme="minorEastAsia" w:cs="宋体" w:hint="eastAsia"/>
          <w:color w:val="4B4B4B"/>
          <w:kern w:val="0"/>
          <w:sz w:val="28"/>
          <w:szCs w:val="28"/>
        </w:rPr>
        <w:t>第十七条　高等学校辅导员实行学校和院（系）双重管理。</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lastRenderedPageBreak/>
        <w:t xml:space="preserve">　　学生工作部门牵头负责辅导员的培养、培训和考核等工作，同时要与院（系）党委（党总支）共同做好辅导员日常管理工作。院（系）党委（党总支）负责对辅导员进行直接领导和管理。</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第十八条　高等学校要根据辅导员职业能力标准，制定辅导员工作考核的具体办法，健全辅导员队伍的考核评价体系。对辅导员的考核评价应由学生工作部门牵头，组织人事部门、院（系）党委（党总支）和学生共同参与。考核结果与辅导员的职务聘任、奖惩、晋级等挂钩。</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第十九条　教育部在全国教育系统先进集体和先进个人表彰中对高校优秀辅导员进行表彰。各地教育部门和高等学校要结合实际情况建立辅导员单独表彰体系并将优秀辅导员表彰奖励纳入各级教师、教育工作者表彰奖励体系中。</w:t>
      </w:r>
    </w:p>
    <w:p w:rsidR="0018126B" w:rsidRPr="00242419" w:rsidRDefault="0018126B" w:rsidP="0018126B">
      <w:pPr>
        <w:widowControl/>
        <w:shd w:val="clear" w:color="auto" w:fill="FFFFFF"/>
        <w:spacing w:before="100" w:beforeAutospacing="1" w:after="100" w:afterAutospacing="1" w:line="480" w:lineRule="atLeast"/>
        <w:jc w:val="center"/>
        <w:rPr>
          <w:rFonts w:ascii="黑体" w:eastAsia="黑体" w:hAnsi="黑体" w:cs="宋体"/>
          <w:bCs/>
          <w:color w:val="4B4B4B"/>
          <w:kern w:val="0"/>
          <w:sz w:val="30"/>
          <w:szCs w:val="30"/>
        </w:rPr>
      </w:pPr>
      <w:r w:rsidRPr="00242419">
        <w:rPr>
          <w:rFonts w:ascii="黑体" w:eastAsia="黑体" w:hAnsi="黑体" w:cs="宋体" w:hint="eastAsia"/>
          <w:bCs/>
          <w:color w:val="4B4B4B"/>
          <w:kern w:val="0"/>
          <w:sz w:val="30"/>
          <w:szCs w:val="30"/>
        </w:rPr>
        <w:t>第六章　附 则</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18126B">
        <w:rPr>
          <w:rFonts w:ascii="微软雅黑" w:eastAsia="微软雅黑" w:hAnsi="微软雅黑" w:cs="宋体" w:hint="eastAsia"/>
          <w:color w:val="4B4B4B"/>
          <w:kern w:val="0"/>
          <w:sz w:val="24"/>
          <w:szCs w:val="24"/>
        </w:rPr>
        <w:t xml:space="preserve">　</w:t>
      </w:r>
      <w:r w:rsidRPr="00242419">
        <w:rPr>
          <w:rFonts w:ascii="仿宋_GB2312" w:eastAsia="仿宋_GB2312" w:hAnsiTheme="minorEastAsia" w:cs="宋体" w:hint="eastAsia"/>
          <w:color w:val="4B4B4B"/>
          <w:kern w:val="0"/>
          <w:sz w:val="28"/>
          <w:szCs w:val="28"/>
        </w:rPr>
        <w:t xml:space="preserve">　第二十条　本规定适用于普通高等学校辅导员队伍建设。其他类型高等学校的辅导员队伍建设或思想政治工作其他队伍建设可以参照本规定执行。</w:t>
      </w:r>
    </w:p>
    <w:p w:rsidR="0018126B" w:rsidRPr="00242419" w:rsidRDefault="0018126B" w:rsidP="0018126B">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t xml:space="preserve">　　第二十一条　高等学校要根据本规定，结合实际制定相关实施细则，并报主管教育部门备案。</w:t>
      </w:r>
    </w:p>
    <w:p w:rsidR="0044766E" w:rsidRPr="00242419" w:rsidRDefault="0018126B" w:rsidP="00242419">
      <w:pPr>
        <w:widowControl/>
        <w:shd w:val="clear" w:color="auto" w:fill="FFFFFF"/>
        <w:spacing w:before="100" w:beforeAutospacing="1" w:after="100" w:afterAutospacing="1" w:line="480" w:lineRule="atLeast"/>
        <w:jc w:val="left"/>
        <w:rPr>
          <w:rFonts w:ascii="仿宋_GB2312" w:eastAsia="仿宋_GB2312" w:hAnsiTheme="minorEastAsia" w:cs="宋体"/>
          <w:color w:val="4B4B4B"/>
          <w:kern w:val="0"/>
          <w:sz w:val="28"/>
          <w:szCs w:val="28"/>
        </w:rPr>
      </w:pPr>
      <w:r w:rsidRPr="00242419">
        <w:rPr>
          <w:rFonts w:ascii="仿宋_GB2312" w:eastAsia="仿宋_GB2312" w:hAnsiTheme="minorEastAsia" w:cs="宋体" w:hint="eastAsia"/>
          <w:color w:val="4B4B4B"/>
          <w:kern w:val="0"/>
          <w:sz w:val="28"/>
          <w:szCs w:val="28"/>
        </w:rPr>
        <w:lastRenderedPageBreak/>
        <w:t xml:space="preserve">　　第二十二条　本规定自2017年10月1日起施行。原《普通高等学校辅导员队伍建设规定》同时废止。</w:t>
      </w:r>
      <w:bookmarkStart w:id="0" w:name="_GoBack"/>
      <w:bookmarkEnd w:id="0"/>
    </w:p>
    <w:sectPr w:rsidR="0044766E" w:rsidRPr="00242419" w:rsidSect="00FA5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21" w:rsidRDefault="00002521" w:rsidP="0018126B">
      <w:r>
        <w:separator/>
      </w:r>
    </w:p>
  </w:endnote>
  <w:endnote w:type="continuationSeparator" w:id="0">
    <w:p w:rsidR="00002521" w:rsidRDefault="00002521" w:rsidP="0018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21" w:rsidRDefault="00002521" w:rsidP="0018126B">
      <w:r>
        <w:separator/>
      </w:r>
    </w:p>
  </w:footnote>
  <w:footnote w:type="continuationSeparator" w:id="0">
    <w:p w:rsidR="00002521" w:rsidRDefault="00002521" w:rsidP="00181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126B"/>
    <w:rsid w:val="00002521"/>
    <w:rsid w:val="00131662"/>
    <w:rsid w:val="0018126B"/>
    <w:rsid w:val="00242419"/>
    <w:rsid w:val="0044766E"/>
    <w:rsid w:val="00526C51"/>
    <w:rsid w:val="005D23A5"/>
    <w:rsid w:val="00837421"/>
    <w:rsid w:val="008431AF"/>
    <w:rsid w:val="00937C5E"/>
    <w:rsid w:val="00AF4D75"/>
    <w:rsid w:val="00E1648E"/>
    <w:rsid w:val="00FA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5B487"/>
  <w15:docId w15:val="{61BDFEBD-374A-4E31-AFA3-3060FD1F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12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8126B"/>
    <w:rPr>
      <w:sz w:val="18"/>
      <w:szCs w:val="18"/>
    </w:rPr>
  </w:style>
  <w:style w:type="paragraph" w:styleId="a5">
    <w:name w:val="footer"/>
    <w:basedOn w:val="a"/>
    <w:link w:val="a6"/>
    <w:uiPriority w:val="99"/>
    <w:semiHidden/>
    <w:unhideWhenUsed/>
    <w:rsid w:val="0018126B"/>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8126B"/>
    <w:rPr>
      <w:sz w:val="18"/>
      <w:szCs w:val="18"/>
    </w:rPr>
  </w:style>
  <w:style w:type="character" w:styleId="a7">
    <w:name w:val="Strong"/>
    <w:basedOn w:val="a0"/>
    <w:uiPriority w:val="22"/>
    <w:qFormat/>
    <w:rsid w:val="00181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974223">
      <w:bodyDiv w:val="1"/>
      <w:marLeft w:val="0"/>
      <w:marRight w:val="0"/>
      <w:marTop w:val="0"/>
      <w:marBottom w:val="0"/>
      <w:divBdr>
        <w:top w:val="none" w:sz="0" w:space="0" w:color="auto"/>
        <w:left w:val="none" w:sz="0" w:space="0" w:color="auto"/>
        <w:bottom w:val="none" w:sz="0" w:space="0" w:color="auto"/>
        <w:right w:val="none" w:sz="0" w:space="0" w:color="auto"/>
      </w:divBdr>
      <w:divsChild>
        <w:div w:id="1616525956">
          <w:marLeft w:val="0"/>
          <w:marRight w:val="0"/>
          <w:marTop w:val="0"/>
          <w:marBottom w:val="0"/>
          <w:divBdr>
            <w:top w:val="none" w:sz="0" w:space="0" w:color="auto"/>
            <w:left w:val="none" w:sz="0" w:space="0" w:color="auto"/>
            <w:bottom w:val="none" w:sz="0" w:space="0" w:color="auto"/>
            <w:right w:val="none" w:sz="0" w:space="0" w:color="auto"/>
          </w:divBdr>
          <w:divsChild>
            <w:div w:id="223681117">
              <w:marLeft w:val="0"/>
              <w:marRight w:val="0"/>
              <w:marTop w:val="0"/>
              <w:marBottom w:val="0"/>
              <w:divBdr>
                <w:top w:val="single" w:sz="6" w:space="31" w:color="BCBCBC"/>
                <w:left w:val="single" w:sz="6" w:space="31" w:color="BCBCBC"/>
                <w:bottom w:val="single" w:sz="6" w:space="15" w:color="BCBCBC"/>
                <w:right w:val="single" w:sz="6" w:space="31" w:color="BCBCBC"/>
              </w:divBdr>
              <w:divsChild>
                <w:div w:id="1687827547">
                  <w:marLeft w:val="0"/>
                  <w:marRight w:val="0"/>
                  <w:marTop w:val="0"/>
                  <w:marBottom w:val="0"/>
                  <w:divBdr>
                    <w:top w:val="none" w:sz="0" w:space="0" w:color="auto"/>
                    <w:left w:val="none" w:sz="0" w:space="0" w:color="auto"/>
                    <w:bottom w:val="none" w:sz="0" w:space="0" w:color="auto"/>
                    <w:right w:val="none" w:sz="0" w:space="0" w:color="auto"/>
                  </w:divBdr>
                  <w:divsChild>
                    <w:div w:id="692465654">
                      <w:marLeft w:val="0"/>
                      <w:marRight w:val="0"/>
                      <w:marTop w:val="0"/>
                      <w:marBottom w:val="0"/>
                      <w:divBdr>
                        <w:top w:val="none" w:sz="0" w:space="0" w:color="auto"/>
                        <w:left w:val="none" w:sz="0" w:space="0" w:color="auto"/>
                        <w:bottom w:val="none" w:sz="0" w:space="0" w:color="auto"/>
                        <w:right w:val="none" w:sz="0" w:space="0" w:color="auto"/>
                      </w:divBdr>
                    </w:div>
                    <w:div w:id="11267658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Mindy Xie</cp:lastModifiedBy>
  <cp:revision>6</cp:revision>
  <dcterms:created xsi:type="dcterms:W3CDTF">2018-09-12T08:01:00Z</dcterms:created>
  <dcterms:modified xsi:type="dcterms:W3CDTF">2019-03-11T01:15:00Z</dcterms:modified>
</cp:coreProperties>
</file>